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8031" w14:textId="77777777" w:rsidR="00E052B3" w:rsidRPr="00E052B3" w:rsidRDefault="00E052B3" w:rsidP="00E052B3">
      <w:pPr>
        <w:widowControl/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052B3">
        <w:rPr>
          <w:rFonts w:ascii="標楷體" w:eastAsia="標楷體" w:hAnsi="標楷體" w:cs="Times New Roman"/>
          <w:b/>
          <w:bCs/>
          <w:sz w:val="32"/>
          <w:szCs w:val="32"/>
        </w:rPr>
        <w:t>2023台北藝術產經論壇 TAERCentre FORUM 2023</w:t>
      </w:r>
    </w:p>
    <w:p w14:paraId="0A8FB77D" w14:textId="77777777" w:rsidR="00E052B3" w:rsidRPr="00E052B3" w:rsidRDefault="00E052B3" w:rsidP="00E052B3">
      <w:pPr>
        <w:widowControl/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052B3">
        <w:rPr>
          <w:rFonts w:ascii="標楷體" w:eastAsia="標楷體" w:hAnsi="標楷體" w:cs="Times New Roman"/>
          <w:b/>
          <w:bCs/>
          <w:sz w:val="32"/>
          <w:szCs w:val="32"/>
        </w:rPr>
        <w:t>文化傳播與接受：轉型</w:t>
      </w:r>
    </w:p>
    <w:p w14:paraId="467EE82A" w14:textId="77777777" w:rsidR="00E052B3" w:rsidRPr="00FB1E33" w:rsidRDefault="00E052B3" w:rsidP="00E052B3">
      <w:pPr>
        <w:widowControl/>
        <w:spacing w:line="480" w:lineRule="exact"/>
        <w:jc w:val="center"/>
        <w:rPr>
          <w:rFonts w:ascii="標楷體" w:eastAsia="標楷體" w:hAnsi="標楷體" w:cs="Times New Roman"/>
        </w:rPr>
      </w:pPr>
      <w:r w:rsidRPr="00FB1E33">
        <w:rPr>
          <w:rFonts w:ascii="標楷體" w:eastAsia="標楷體" w:hAnsi="標楷體" w:cs="Times New Roman"/>
        </w:rPr>
        <w:t>Transition and Transformation in Cultural Communication and Reception</w:t>
      </w:r>
    </w:p>
    <w:p w14:paraId="0C48B952" w14:textId="6705FFD0" w:rsidR="00C06ECB" w:rsidRPr="00FB1E33" w:rsidRDefault="00AD0023">
      <w:pPr>
        <w:spacing w:line="480" w:lineRule="auto"/>
        <w:jc w:val="center"/>
        <w:rPr>
          <w:rFonts w:ascii="標楷體" w:eastAsia="標楷體" w:hAnsi="標楷體" w:cs="Times New Roman"/>
          <w:sz w:val="22"/>
          <w:szCs w:val="22"/>
        </w:rPr>
      </w:pPr>
      <w:r w:rsidRPr="00FB1E33">
        <w:rPr>
          <w:rFonts w:ascii="標楷體" w:eastAsia="標楷體" w:hAnsi="標楷體" w:cs="Times New Roman"/>
          <w:sz w:val="22"/>
          <w:szCs w:val="22"/>
        </w:rPr>
        <w:t>2023.</w:t>
      </w:r>
      <w:r w:rsidR="00E052B3" w:rsidRPr="00FB1E33">
        <w:rPr>
          <w:rFonts w:ascii="標楷體" w:eastAsia="標楷體" w:hAnsi="標楷體" w:cs="Times New Roman"/>
          <w:sz w:val="22"/>
          <w:szCs w:val="22"/>
        </w:rPr>
        <w:t>10.02</w:t>
      </w:r>
    </w:p>
    <w:p w14:paraId="5E03CB71" w14:textId="4A49AB55" w:rsidR="00E052B3" w:rsidRPr="00E052B3" w:rsidRDefault="00E052B3" w:rsidP="00E052B3">
      <w:pPr>
        <w:spacing w:line="480" w:lineRule="exact"/>
        <w:jc w:val="both"/>
        <w:rPr>
          <w:rFonts w:ascii="標楷體" w:eastAsia="標楷體" w:hAnsi="標楷體"/>
        </w:rPr>
      </w:pPr>
      <w:r w:rsidRPr="00E052B3">
        <w:rPr>
          <w:rFonts w:ascii="標楷體" w:eastAsia="標楷體" w:hAnsi="標楷體"/>
        </w:rPr>
        <w:t xml:space="preserve">    </w:t>
      </w:r>
      <w:bookmarkStart w:id="0" w:name="_Hlk114762390"/>
      <w:r w:rsidRPr="00E052B3">
        <w:rPr>
          <w:rFonts w:ascii="標楷體" w:eastAsia="標楷體" w:hAnsi="標楷體"/>
        </w:rPr>
        <w:t>1992年5月，紐約聯合國總部通過《聯合國氣候變遷綱要公約》(縮寫作CCNUCC)，這是人類史上具有劃時代的意義，標誌著全球領袖重視國際正義及環境永續發展。嗣在同年6月，位於東亞太平洋的台灣，正經歷藝術市場機制形成完備的歷程，也是台灣視覺藝術市場發展的關鍵指標的一年。「社團法人中華民國畫廊協會」(以下簡稱「畫廊協會」)宣告正式成立，開啟台灣藝術界新的里程碑；同年10月，「畫廊協會」舉辦第一屆「台北畫廊博覽會」(在2005年正式更名為「ART TAIPEI 台北國際藝術博覽會」，以下簡稱「台北藝博」)，30多年來</w:t>
      </w:r>
      <w:r w:rsidR="005C7192" w:rsidRPr="002A1ACE">
        <w:rPr>
          <w:rFonts w:ascii="標楷體" w:eastAsia="標楷體" w:hAnsi="標楷體" w:hint="eastAsia"/>
        </w:rPr>
        <w:t>除了</w:t>
      </w:r>
      <w:r w:rsidR="002A1ACE" w:rsidRPr="002A1ACE">
        <w:rPr>
          <w:rFonts w:ascii="標楷體" w:eastAsia="標楷體" w:hAnsi="標楷體" w:hint="eastAsia"/>
        </w:rPr>
        <w:t>2003</w:t>
      </w:r>
      <w:r w:rsidR="005C7192" w:rsidRPr="002A1ACE">
        <w:rPr>
          <w:rFonts w:ascii="標楷體" w:eastAsia="標楷體" w:hAnsi="標楷體" w:hint="eastAsia"/>
        </w:rPr>
        <w:t>年華山文創園區整修，暫停一年之外，</w:t>
      </w:r>
      <w:r w:rsidRPr="00E052B3">
        <w:rPr>
          <w:rFonts w:ascii="標楷體" w:eastAsia="標楷體" w:hAnsi="標楷體"/>
        </w:rPr>
        <w:t xml:space="preserve">「畫廊協會」與「台北藝博」並沒有因為巨大天災與國際經濟危機而中止，仍持續維持藝術市場的運作，也深深影響東亞藝術市場的發展。 </w:t>
      </w:r>
    </w:p>
    <w:p w14:paraId="52A092FA" w14:textId="77777777" w:rsidR="00E052B3" w:rsidRPr="00E052B3" w:rsidRDefault="00E052B3" w:rsidP="00E052B3">
      <w:pPr>
        <w:spacing w:line="480" w:lineRule="exact"/>
        <w:jc w:val="both"/>
        <w:rPr>
          <w:rFonts w:ascii="標楷體" w:eastAsia="標楷體" w:hAnsi="標楷體"/>
        </w:rPr>
      </w:pPr>
      <w:r w:rsidRPr="00E052B3">
        <w:rPr>
          <w:rFonts w:ascii="標楷體" w:eastAsia="標楷體" w:hAnsi="標楷體"/>
        </w:rPr>
        <w:t xml:space="preserve">    2019年侵襲全球的大流行病，不僅對全球人類活動按下「暫停鍵」，同時掀起翻天覆地的變化，迫使藝術的生態機制與相關館舍機構急速轉向數位化，加上氣候變遷持續不斷地侵襲與破壞生存環境，嚴峻地考驗人類生命的安全，同時NFT、區塊鏈、元宇宙、多元宇宙、人工智慧(AI)等崛起，快速地與當前社會生活結合，「生命的共同意義」成為當前公眾關注的議題。 </w:t>
      </w:r>
    </w:p>
    <w:p w14:paraId="7533745B" w14:textId="7E80A2D3" w:rsidR="00E052B3" w:rsidRPr="00E052B3" w:rsidRDefault="00E052B3" w:rsidP="00E052B3">
      <w:pPr>
        <w:spacing w:line="480" w:lineRule="exact"/>
        <w:jc w:val="both"/>
        <w:rPr>
          <w:rFonts w:ascii="標楷體" w:eastAsia="標楷體" w:hAnsi="標楷體"/>
        </w:rPr>
      </w:pPr>
      <w:r w:rsidRPr="00E052B3">
        <w:rPr>
          <w:rFonts w:ascii="標楷體" w:eastAsia="標楷體" w:hAnsi="標楷體"/>
        </w:rPr>
        <w:t xml:space="preserve">    2023年正值「台北藝博」營運滿三十週年之際，在大流行病之後，</w:t>
      </w:r>
      <w:r w:rsidR="005C7192">
        <w:rPr>
          <w:rFonts w:ascii="標楷體" w:eastAsia="標楷體" w:hAnsi="標楷體" w:hint="eastAsia"/>
        </w:rPr>
        <w:t>鑑往知來，</w:t>
      </w:r>
      <w:r w:rsidRPr="00E052B3">
        <w:rPr>
          <w:rFonts w:ascii="標楷體" w:eastAsia="標楷體" w:hAnsi="標楷體"/>
        </w:rPr>
        <w:t>思考畫廊產業如何能善用過去累積的豐富經驗，產生具智慧的洞見，因此以「文化傳播與接收」為核心，從藝術商業與傳播的視野思考藝術在文化的傳播與接收之間，</w:t>
      </w:r>
      <w:r w:rsidR="005C7192">
        <w:rPr>
          <w:rFonts w:ascii="標楷體" w:eastAsia="標楷體" w:hAnsi="標楷體" w:hint="eastAsia"/>
        </w:rPr>
        <w:t>會</w:t>
      </w:r>
      <w:r w:rsidRPr="00E052B3">
        <w:rPr>
          <w:rFonts w:ascii="標楷體" w:eastAsia="標楷體" w:hAnsi="標楷體"/>
        </w:rPr>
        <w:t>產生何種質變。依據這個主軸，今年主題為「2023文化傳播與接受：轉型」，我們提出四項子議題，分別為：《數位憑證標準化與國際貿易:政策篇》、</w:t>
      </w:r>
      <w:r w:rsidR="005C7192" w:rsidRPr="00E052B3">
        <w:rPr>
          <w:rFonts w:ascii="標楷體" w:eastAsia="標楷體" w:hAnsi="標楷體"/>
        </w:rPr>
        <w:t>《藝術與永續發展》</w:t>
      </w:r>
      <w:r w:rsidR="005C7192">
        <w:rPr>
          <w:rFonts w:ascii="標楷體" w:eastAsia="標楷體" w:hAnsi="標楷體" w:hint="eastAsia"/>
        </w:rPr>
        <w:t>、</w:t>
      </w:r>
      <w:r w:rsidRPr="00E052B3">
        <w:rPr>
          <w:rFonts w:ascii="標楷體" w:eastAsia="標楷體" w:hAnsi="標楷體"/>
        </w:rPr>
        <w:t>《數位憑證標準化與國際貿易:藝術產業篇》，以及《</w:t>
      </w:r>
      <w:r w:rsidR="005C7192" w:rsidRPr="005C7192">
        <w:rPr>
          <w:rFonts w:ascii="標楷體" w:eastAsia="標楷體" w:hAnsi="標楷體" w:hint="eastAsia"/>
        </w:rPr>
        <w:t>藝術金融與藝術證券化，可行性之探討</w:t>
      </w:r>
      <w:r w:rsidRPr="00E052B3">
        <w:rPr>
          <w:rFonts w:ascii="標楷體" w:eastAsia="標楷體" w:hAnsi="標楷體"/>
        </w:rPr>
        <w:t>》。我們試圖從政策、產業、永續以及東亞藝術市場發展的歷史脈絡，思考藝術界與畫廊產業，如何因應高度變動社會提出長久發展的作為。</w:t>
      </w:r>
    </w:p>
    <w:p w14:paraId="5203CAB5" w14:textId="77777777" w:rsidR="00E052B3" w:rsidRDefault="00E052B3" w:rsidP="00E052B3">
      <w:pPr>
        <w:spacing w:line="240" w:lineRule="exact"/>
        <w:jc w:val="both"/>
        <w:rPr>
          <w:rFonts w:ascii="標楷體" w:eastAsia="標楷體" w:hAnsi="標楷體"/>
        </w:rPr>
      </w:pPr>
    </w:p>
    <w:p w14:paraId="08DEC8D1" w14:textId="77777777" w:rsidR="005C7192" w:rsidRDefault="005C7192" w:rsidP="00E052B3">
      <w:pPr>
        <w:spacing w:line="240" w:lineRule="exact"/>
        <w:jc w:val="both"/>
        <w:rPr>
          <w:rFonts w:ascii="標楷體" w:eastAsia="標楷體" w:hAnsi="標楷體"/>
        </w:rPr>
      </w:pPr>
    </w:p>
    <w:p w14:paraId="7D4CA94D" w14:textId="77777777" w:rsidR="005C7192" w:rsidRDefault="005C7192" w:rsidP="00E052B3">
      <w:pPr>
        <w:spacing w:line="240" w:lineRule="exact"/>
        <w:jc w:val="both"/>
        <w:rPr>
          <w:rFonts w:ascii="標楷體" w:eastAsia="標楷體" w:hAnsi="標楷體"/>
        </w:rPr>
      </w:pPr>
    </w:p>
    <w:p w14:paraId="6B660001" w14:textId="77777777" w:rsidR="005C7192" w:rsidRDefault="005C7192" w:rsidP="00E052B3">
      <w:pPr>
        <w:spacing w:line="240" w:lineRule="exact"/>
        <w:jc w:val="both"/>
        <w:rPr>
          <w:rFonts w:ascii="標楷體" w:eastAsia="標楷體" w:hAnsi="標楷體"/>
        </w:rPr>
      </w:pPr>
    </w:p>
    <w:p w14:paraId="45939E07" w14:textId="77777777" w:rsidR="005C7192" w:rsidRPr="00E052B3" w:rsidRDefault="005C7192" w:rsidP="00E052B3">
      <w:pPr>
        <w:spacing w:line="240" w:lineRule="exact"/>
        <w:jc w:val="both"/>
        <w:rPr>
          <w:rFonts w:ascii="標楷體" w:eastAsia="標楷體" w:hAnsi="標楷體"/>
        </w:rPr>
      </w:pPr>
    </w:p>
    <w:p w14:paraId="4197952F" w14:textId="77777777" w:rsidR="00E052B3" w:rsidRPr="00E052B3" w:rsidRDefault="00E052B3" w:rsidP="00E052B3">
      <w:pPr>
        <w:widowControl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1" w:name="_Hlk114762147"/>
      <w:bookmarkStart w:id="2" w:name="_Hlk114585938"/>
      <w:bookmarkStart w:id="3" w:name="_Hlk114762538"/>
      <w:bookmarkEnd w:id="0"/>
      <w:r w:rsidRPr="00E052B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</w:t>
      </w:r>
      <w:r w:rsidRPr="00E052B3">
        <w:rPr>
          <w:rFonts w:ascii="標楷體" w:eastAsia="標楷體" w:hAnsi="標楷體"/>
          <w:b/>
          <w:bCs/>
          <w:sz w:val="32"/>
          <w:szCs w:val="32"/>
        </w:rPr>
        <w:t>023</w:t>
      </w:r>
      <w:r w:rsidRPr="00E052B3">
        <w:rPr>
          <w:rFonts w:ascii="標楷體" w:eastAsia="標楷體" w:hAnsi="標楷體" w:hint="eastAsia"/>
          <w:b/>
          <w:bCs/>
          <w:sz w:val="32"/>
          <w:szCs w:val="32"/>
        </w:rPr>
        <w:t xml:space="preserve">台北藝術產經論壇 </w:t>
      </w:r>
      <w:r w:rsidRPr="00E052B3">
        <w:rPr>
          <w:rFonts w:ascii="標楷體" w:eastAsia="標楷體" w:hAnsi="標楷體"/>
          <w:b/>
          <w:bCs/>
          <w:sz w:val="32"/>
          <w:szCs w:val="32"/>
        </w:rPr>
        <w:t>TAERCentre FORUM 2023</w:t>
      </w:r>
    </w:p>
    <w:p w14:paraId="6F430C0E" w14:textId="77777777" w:rsidR="00E052B3" w:rsidRPr="00E052B3" w:rsidRDefault="00E052B3" w:rsidP="00E052B3">
      <w:pPr>
        <w:widowControl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052B3">
        <w:rPr>
          <w:rFonts w:ascii="標楷體" w:eastAsia="標楷體" w:hAnsi="標楷體" w:hint="eastAsia"/>
          <w:b/>
          <w:bCs/>
          <w:sz w:val="32"/>
          <w:szCs w:val="32"/>
        </w:rPr>
        <w:t>文化傳播與接受：轉型</w:t>
      </w:r>
    </w:p>
    <w:p w14:paraId="7A326912" w14:textId="77777777" w:rsidR="00E052B3" w:rsidRDefault="00E052B3" w:rsidP="00E052B3">
      <w:pPr>
        <w:widowControl/>
        <w:spacing w:line="480" w:lineRule="exact"/>
        <w:jc w:val="center"/>
        <w:rPr>
          <w:rFonts w:ascii="標楷體" w:eastAsia="標楷體" w:hAnsi="標楷體"/>
        </w:rPr>
      </w:pPr>
      <w:r w:rsidRPr="00E8620D">
        <w:rPr>
          <w:rFonts w:ascii="標楷體" w:eastAsia="標楷體" w:hAnsi="標楷體"/>
        </w:rPr>
        <w:t>Transition and Transformation in Cultural Communication and Reception</w:t>
      </w:r>
    </w:p>
    <w:bookmarkEnd w:id="1"/>
    <w:p w14:paraId="0D818F24" w14:textId="77777777" w:rsidR="00936533" w:rsidRDefault="00936533" w:rsidP="00E052B3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</w:p>
    <w:p w14:paraId="456AD9DF" w14:textId="675A47CE" w:rsidR="00E052B3" w:rsidRPr="00936533" w:rsidRDefault="00E052B3" w:rsidP="00E052B3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936533">
        <w:rPr>
          <w:rFonts w:ascii="標楷體" w:eastAsia="標楷體" w:hAnsi="標楷體"/>
          <w:sz w:val="20"/>
          <w:szCs w:val="20"/>
        </w:rPr>
        <w:t>日期Date: 2023/10/22 （</w:t>
      </w:r>
      <w:r w:rsidRPr="00936533">
        <w:rPr>
          <w:rFonts w:ascii="標楷體" w:eastAsia="標楷體" w:hAnsi="標楷體" w:hint="eastAsia"/>
          <w:sz w:val="20"/>
          <w:szCs w:val="20"/>
        </w:rPr>
        <w:t>週日</w:t>
      </w:r>
      <w:r w:rsidRPr="00936533">
        <w:rPr>
          <w:rFonts w:ascii="標楷體" w:eastAsia="標楷體" w:hAnsi="標楷體"/>
          <w:sz w:val="20"/>
          <w:szCs w:val="20"/>
        </w:rPr>
        <w:t>Sunday）</w:t>
      </w:r>
    </w:p>
    <w:p w14:paraId="2F3524F1" w14:textId="77777777" w:rsidR="00E052B3" w:rsidRPr="00936533" w:rsidRDefault="00E052B3" w:rsidP="00E052B3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936533">
        <w:rPr>
          <w:rFonts w:ascii="標楷體" w:eastAsia="標楷體" w:hAnsi="標楷體"/>
          <w:sz w:val="20"/>
          <w:szCs w:val="20"/>
        </w:rPr>
        <w:t>地點Venue: 台北世貿中心</w:t>
      </w:r>
      <w:r w:rsidRPr="00936533">
        <w:rPr>
          <w:rFonts w:ascii="標楷體" w:eastAsia="標楷體" w:hAnsi="標楷體" w:hint="eastAsia"/>
          <w:sz w:val="20"/>
          <w:szCs w:val="20"/>
        </w:rPr>
        <w:t>(信義)</w:t>
      </w:r>
      <w:r w:rsidRPr="00936533">
        <w:rPr>
          <w:rFonts w:ascii="標楷體" w:eastAsia="標楷體" w:hAnsi="標楷體"/>
          <w:sz w:val="20"/>
          <w:szCs w:val="20"/>
        </w:rPr>
        <w:t xml:space="preserve"> (Taipei World Trade Center)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726"/>
        <w:gridCol w:w="6379"/>
      </w:tblGrid>
      <w:tr w:rsidR="00E8620D" w:rsidRPr="002A1ACE" w14:paraId="5A7C9443" w14:textId="77777777" w:rsidTr="00DD7028">
        <w:trPr>
          <w:trHeight w:val="393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5EB76FC8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bookmarkStart w:id="4" w:name="_Hlk141697322"/>
            <w:bookmarkStart w:id="5" w:name="_Hlk146789968"/>
            <w:bookmarkStart w:id="6" w:name="_Hlk146789605"/>
            <w:r w:rsidRPr="002A1ACE">
              <w:rPr>
                <w:rFonts w:ascii="標楷體" w:eastAsia="標楷體" w:hAnsi="標楷體"/>
                <w:sz w:val="22"/>
                <w:szCs w:val="22"/>
              </w:rPr>
              <w:t>12:30-13:00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E48469D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sz w:val="22"/>
                <w:szCs w:val="22"/>
              </w:rPr>
              <w:t>貴賓與聽眾報到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C9D1A5" w14:textId="77777777" w:rsidR="00E8620D" w:rsidRPr="002A1ACE" w:rsidRDefault="00E8620D" w:rsidP="00B83C64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E8620D" w:rsidRPr="002A1ACE" w14:paraId="4C2BACFC" w14:textId="77777777" w:rsidTr="00DD7028">
        <w:trPr>
          <w:trHeight w:val="413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7850A8C6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13:00-13:10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4967BD59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sz w:val="22"/>
                <w:szCs w:val="22"/>
              </w:rPr>
              <w:t>論壇</w:t>
            </w:r>
            <w:r w:rsidRPr="002A1ACE">
              <w:rPr>
                <w:rFonts w:ascii="標楷體" w:eastAsia="標楷體" w:hAnsi="標楷體"/>
                <w:sz w:val="22"/>
                <w:szCs w:val="22"/>
              </w:rPr>
              <w:t>開幕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D7DE45" w14:textId="4C88C34B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張逸羣  社團法人中華民國畫廊協會</w:t>
            </w:r>
            <w:r w:rsidRPr="002A1ACE">
              <w:rPr>
                <w:rFonts w:ascii="標楷體" w:eastAsia="標楷體" w:hAnsi="標楷體" w:hint="eastAsia"/>
                <w:sz w:val="22"/>
                <w:szCs w:val="22"/>
              </w:rPr>
              <w:t xml:space="preserve"> 理事長</w:t>
            </w:r>
          </w:p>
          <w:p w14:paraId="1376B5DD" w14:textId="02DC4792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sz w:val="22"/>
                <w:szCs w:val="22"/>
              </w:rPr>
              <w:t xml:space="preserve">張學孔  </w:t>
            </w:r>
            <w:r w:rsidRPr="002A1ACE">
              <w:rPr>
                <w:rFonts w:ascii="標楷體" w:eastAsia="標楷體" w:hAnsi="標楷體"/>
                <w:sz w:val="22"/>
                <w:szCs w:val="22"/>
              </w:rPr>
              <w:t>社團法人中華民國畫廊協會</w:t>
            </w:r>
            <w:r w:rsidRPr="002A1ACE">
              <w:rPr>
                <w:rFonts w:ascii="標楷體" w:eastAsia="標楷體" w:hAnsi="標楷體" w:hint="eastAsia"/>
                <w:sz w:val="22"/>
                <w:szCs w:val="22"/>
              </w:rPr>
              <w:t xml:space="preserve"> 前理事長</w:t>
            </w:r>
          </w:p>
        </w:tc>
      </w:tr>
      <w:tr w:rsidR="00E8620D" w:rsidRPr="002A1ACE" w14:paraId="37630FF0" w14:textId="77777777" w:rsidTr="00DD7028">
        <w:trPr>
          <w:trHeight w:val="852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54B88F24" w14:textId="363F6AB9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bookmarkStart w:id="7" w:name="_Hlk141697480"/>
            <w:r w:rsidRPr="002A1ACE">
              <w:rPr>
                <w:rFonts w:ascii="標楷體" w:eastAsia="標楷體" w:hAnsi="標楷體"/>
                <w:sz w:val="22"/>
                <w:szCs w:val="22"/>
              </w:rPr>
              <w:t>13:10-14:10</w:t>
            </w:r>
          </w:p>
          <w:p w14:paraId="4298273F" w14:textId="2B5771E1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(60分鐘)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ABE1860" w14:textId="7AB3AA7B" w:rsidR="00E8620D" w:rsidRPr="002A1ACE" w:rsidRDefault="00E8620D" w:rsidP="000B7EC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跨國互信如何成為可能，新興科技的啟示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BA080B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與談人:</w:t>
            </w:r>
          </w:p>
          <w:p w14:paraId="6D036337" w14:textId="16301F3B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黃豆泥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FAB DAO (福爾摩沙藝術銀行 DAO)  創辦人</w:t>
            </w:r>
          </w:p>
          <w:p w14:paraId="306B3A8C" w14:textId="77777777" w:rsidR="000B7EC9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(黃彥霖)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數位發展部民主網絡司多元宇宙科資安制度</w:t>
            </w:r>
            <w:r w:rsidR="000B7EC9"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14:paraId="0E601695" w14:textId="606120A3" w:rsidR="00E8620D" w:rsidRPr="002A1ACE" w:rsidRDefault="000B7EC9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 </w:t>
            </w:r>
            <w:r w:rsidR="00E8620D"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工程師</w:t>
            </w:r>
          </w:p>
          <w:p w14:paraId="174F0B87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主持人: </w:t>
            </w:r>
          </w:p>
          <w:p w14:paraId="4E79F2C3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石隆盛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藝科智庫  執行長</w:t>
            </w:r>
          </w:p>
        </w:tc>
      </w:tr>
      <w:bookmarkEnd w:id="7"/>
      <w:tr w:rsidR="00E8620D" w:rsidRPr="002A1ACE" w14:paraId="7B8A9F42" w14:textId="77777777" w:rsidTr="00DD7028">
        <w:trPr>
          <w:trHeight w:val="426"/>
          <w:jc w:val="center"/>
        </w:trPr>
        <w:tc>
          <w:tcPr>
            <w:tcW w:w="1380" w:type="dxa"/>
            <w:shd w:val="clear" w:color="auto" w:fill="FFF2CC"/>
            <w:vAlign w:val="center"/>
          </w:tcPr>
          <w:p w14:paraId="6E672FA5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14:10-14:20</w:t>
            </w:r>
          </w:p>
        </w:tc>
        <w:tc>
          <w:tcPr>
            <w:tcW w:w="9105" w:type="dxa"/>
            <w:gridSpan w:val="2"/>
            <w:shd w:val="clear" w:color="auto" w:fill="FFF2CC"/>
            <w:vAlign w:val="center"/>
          </w:tcPr>
          <w:p w14:paraId="079BB565" w14:textId="77777777" w:rsidR="00E8620D" w:rsidRPr="002A1ACE" w:rsidRDefault="00E8620D" w:rsidP="00B83C6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休息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｜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換場</w:t>
            </w:r>
          </w:p>
        </w:tc>
      </w:tr>
      <w:tr w:rsidR="00E8620D" w:rsidRPr="002A1ACE" w14:paraId="36F96773" w14:textId="77777777" w:rsidTr="00DD7028">
        <w:trPr>
          <w:trHeight w:val="748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00C9054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bookmarkStart w:id="8" w:name="_Hlk146195743"/>
            <w:r w:rsidRPr="002A1ACE">
              <w:rPr>
                <w:rFonts w:ascii="標楷體" w:eastAsia="標楷體" w:hAnsi="標楷體"/>
                <w:sz w:val="22"/>
                <w:szCs w:val="22"/>
              </w:rPr>
              <w:t>14:20-15:20</w:t>
            </w:r>
          </w:p>
          <w:bookmarkEnd w:id="8"/>
          <w:p w14:paraId="4D09A8FA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(60分鐘)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A93B56F" w14:textId="12CB82AA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9" w:name="_Hlk147321133"/>
            <w:r w:rsidRPr="002A1ACE">
              <w:rPr>
                <w:rFonts w:ascii="標楷體" w:eastAsia="標楷體" w:hAnsi="標楷體"/>
                <w:sz w:val="22"/>
                <w:szCs w:val="22"/>
              </w:rPr>
              <w:t>藝術與永續發展</w:t>
            </w:r>
            <w:bookmarkEnd w:id="9"/>
          </w:p>
        </w:tc>
        <w:tc>
          <w:tcPr>
            <w:tcW w:w="6379" w:type="dxa"/>
            <w:shd w:val="clear" w:color="auto" w:fill="auto"/>
            <w:vAlign w:val="center"/>
          </w:tcPr>
          <w:p w14:paraId="3FA4561D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0" w:name="_Hlk147321137"/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與談人:</w:t>
            </w:r>
          </w:p>
          <w:p w14:paraId="1A8C2C84" w14:textId="77777777" w:rsidR="000B7EC9" w:rsidRPr="002A1ACE" w:rsidRDefault="00E8620D" w:rsidP="000B7EC9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洪誠孝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社團法人中華民國畫廊協會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綠色使命辦公室 </w:t>
            </w:r>
          </w:p>
          <w:p w14:paraId="74DE5270" w14:textId="2921A81C" w:rsidR="00E8620D" w:rsidRPr="002A1ACE" w:rsidRDefault="000B7EC9" w:rsidP="000B7EC9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="00E8620D"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碳信託管理人</w:t>
            </w:r>
          </w:p>
          <w:p w14:paraId="737E49EF" w14:textId="0A74D5B5" w:rsidR="00E8620D" w:rsidRPr="002A1ACE" w:rsidRDefault="00E8620D" w:rsidP="00B83C6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黃澤民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翔輝運通股份有限公司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集團執行長</w:t>
            </w:r>
          </w:p>
          <w:p w14:paraId="4EE7549A" w14:textId="77777777" w:rsidR="00E8620D" w:rsidRPr="002A1ACE" w:rsidRDefault="00E8620D" w:rsidP="00B83C64">
            <w:pPr>
              <w:widowControl/>
              <w:spacing w:beforeLines="50" w:before="120"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主持人:</w:t>
            </w:r>
          </w:p>
          <w:p w14:paraId="1BA57EAD" w14:textId="3ED8E6C2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蔡明君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東海大學美術系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助理教授</w:t>
            </w:r>
            <w:bookmarkEnd w:id="10"/>
          </w:p>
        </w:tc>
      </w:tr>
      <w:tr w:rsidR="00E8620D" w:rsidRPr="002A1ACE" w14:paraId="2CDEC644" w14:textId="77777777" w:rsidTr="00DD7028">
        <w:trPr>
          <w:trHeight w:val="462"/>
          <w:jc w:val="center"/>
        </w:trPr>
        <w:tc>
          <w:tcPr>
            <w:tcW w:w="1380" w:type="dxa"/>
            <w:shd w:val="clear" w:color="auto" w:fill="FFF2CC"/>
            <w:vAlign w:val="center"/>
          </w:tcPr>
          <w:p w14:paraId="19026DE3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15:20-15:30</w:t>
            </w:r>
          </w:p>
        </w:tc>
        <w:tc>
          <w:tcPr>
            <w:tcW w:w="9105" w:type="dxa"/>
            <w:gridSpan w:val="2"/>
            <w:shd w:val="clear" w:color="auto" w:fill="FFF2CC"/>
            <w:vAlign w:val="center"/>
          </w:tcPr>
          <w:p w14:paraId="0D3E5F68" w14:textId="77777777" w:rsidR="00E8620D" w:rsidRPr="002A1ACE" w:rsidRDefault="00E8620D" w:rsidP="00B83C6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休息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｜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換場</w:t>
            </w:r>
          </w:p>
        </w:tc>
      </w:tr>
      <w:tr w:rsidR="00E8620D" w:rsidRPr="002A1ACE" w14:paraId="2D76EECF" w14:textId="77777777" w:rsidTr="00DD7028">
        <w:trPr>
          <w:trHeight w:val="748"/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F9F1D9A" w14:textId="3AE424E2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15:30-16:20</w:t>
            </w:r>
          </w:p>
          <w:p w14:paraId="7968DBFE" w14:textId="47584014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(50分鐘)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30A7B8BE" w14:textId="69352B34" w:rsidR="00E8620D" w:rsidRPr="002A1ACE" w:rsidRDefault="00E8620D" w:rsidP="000B7EC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1" w:name="_Hlk147321159"/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數位憑證標準化與國際貿易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藝術產業篇</w:t>
            </w:r>
            <w:bookmarkEnd w:id="11"/>
          </w:p>
        </w:tc>
        <w:tc>
          <w:tcPr>
            <w:tcW w:w="6379" w:type="dxa"/>
            <w:shd w:val="clear" w:color="auto" w:fill="auto"/>
            <w:vAlign w:val="center"/>
          </w:tcPr>
          <w:p w14:paraId="2D6730EF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2" w:name="_Hlk147321165"/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與談人:</w:t>
            </w:r>
          </w:p>
          <w:p w14:paraId="6ACD077B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曾鈺涓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國立清華大學科技藝術研究所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教授</w:t>
            </w:r>
          </w:p>
          <w:p w14:paraId="56A4DE89" w14:textId="4153903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張焜傑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藝信股份有限公司 共同創辦人</w:t>
            </w:r>
          </w:p>
          <w:p w14:paraId="0DFA1A7E" w14:textId="77777777" w:rsidR="00E8620D" w:rsidRPr="002A1ACE" w:rsidRDefault="00E8620D" w:rsidP="00B83C64">
            <w:pPr>
              <w:widowControl/>
              <w:spacing w:beforeLines="50" w:before="120"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主持人:</w:t>
            </w:r>
          </w:p>
          <w:p w14:paraId="4ED71CC1" w14:textId="4639E9D0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柯人鳳</w:t>
            </w:r>
            <w:r w:rsidR="000B7EC9"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台北藝術產經研究室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執行長</w:t>
            </w:r>
            <w:bookmarkEnd w:id="12"/>
          </w:p>
        </w:tc>
      </w:tr>
      <w:tr w:rsidR="00E8620D" w:rsidRPr="002A1ACE" w14:paraId="781D6CD9" w14:textId="77777777" w:rsidTr="00DD7028">
        <w:trPr>
          <w:trHeight w:val="389"/>
          <w:jc w:val="center"/>
        </w:trPr>
        <w:tc>
          <w:tcPr>
            <w:tcW w:w="1380" w:type="dxa"/>
            <w:shd w:val="clear" w:color="auto" w:fill="FFF2CC"/>
            <w:vAlign w:val="center"/>
          </w:tcPr>
          <w:p w14:paraId="46B434BE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sz w:val="22"/>
                <w:szCs w:val="22"/>
              </w:rPr>
              <w:t>16:20-16:30</w:t>
            </w:r>
          </w:p>
        </w:tc>
        <w:tc>
          <w:tcPr>
            <w:tcW w:w="9105" w:type="dxa"/>
            <w:gridSpan w:val="2"/>
            <w:shd w:val="clear" w:color="auto" w:fill="FFF2CC"/>
            <w:vAlign w:val="center"/>
          </w:tcPr>
          <w:p w14:paraId="0A584A0C" w14:textId="77777777" w:rsidR="00E8620D" w:rsidRPr="002A1ACE" w:rsidRDefault="00E8620D" w:rsidP="00B83C64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休息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｜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換場</w:t>
            </w:r>
          </w:p>
        </w:tc>
      </w:tr>
      <w:tr w:rsidR="00E8620D" w:rsidRPr="002A1ACE" w14:paraId="3393CD19" w14:textId="77777777" w:rsidTr="00DD7028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BE5AD68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3" w:name="_Hlk145588436"/>
            <w:bookmarkStart w:id="14" w:name="_Hlk147321177"/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16:30-17:30</w:t>
            </w:r>
            <w:bookmarkEnd w:id="13"/>
          </w:p>
          <w:bookmarkEnd w:id="14"/>
          <w:p w14:paraId="553A29E6" w14:textId="77777777" w:rsidR="00E8620D" w:rsidRPr="002A1ACE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(60分鐘)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105D8A" w14:textId="147855B8" w:rsidR="00E8620D" w:rsidRPr="002A1ACE" w:rsidRDefault="00E8620D" w:rsidP="000B7EC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5" w:name="_Hlk146526748"/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藝術金融與藝術證券化，可行性之探討</w:t>
            </w:r>
            <w:bookmarkEnd w:id="15"/>
          </w:p>
        </w:tc>
        <w:tc>
          <w:tcPr>
            <w:tcW w:w="6379" w:type="dxa"/>
            <w:shd w:val="clear" w:color="auto" w:fill="auto"/>
            <w:vAlign w:val="center"/>
          </w:tcPr>
          <w:p w14:paraId="0FE16B93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16" w:name="_Hlk147321186"/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與談人</w:t>
            </w:r>
          </w:p>
          <w:p w14:paraId="58F68C4E" w14:textId="77777777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冷則剛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中央研究院政治研究所  研究員</w:t>
            </w:r>
          </w:p>
          <w:p w14:paraId="0571643B" w14:textId="203CCE68" w:rsidR="00E8620D" w:rsidRPr="002A1ACE" w:rsidRDefault="00E8620D" w:rsidP="00B83C6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國立政治大學政治系  合聘教授</w:t>
            </w:r>
          </w:p>
          <w:p w14:paraId="1E6A49F0" w14:textId="08119FC8" w:rsidR="00FB1E33" w:rsidRPr="002A1ACE" w:rsidRDefault="00FB1E33" w:rsidP="000B7EC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錢文雷 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協民藝術集團 董事長</w:t>
            </w:r>
          </w:p>
          <w:p w14:paraId="55860338" w14:textId="7D18EC7E" w:rsidR="00DD7028" w:rsidRPr="002A1ACE" w:rsidRDefault="00DD7028" w:rsidP="00DD7028">
            <w:pPr>
              <w:widowControl/>
              <w:spacing w:line="280" w:lineRule="exact"/>
              <w:ind w:firstLineChars="500" w:firstLine="110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前行政院國際經濟合作發展委員會 經濟研究員</w:t>
            </w:r>
          </w:p>
          <w:p w14:paraId="3FBC52ED" w14:textId="36C61714" w:rsidR="000B7EC9" w:rsidRPr="002A1ACE" w:rsidRDefault="00E8620D" w:rsidP="000B7EC9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主持人:</w:t>
            </w:r>
          </w:p>
          <w:p w14:paraId="733BA4A3" w14:textId="77777777" w:rsidR="00E8620D" w:rsidRPr="002A1ACE" w:rsidRDefault="00E8620D" w:rsidP="000B7EC9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胡懿勳 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澳門城市大學文化產業博士課程兼任教授</w:t>
            </w:r>
          </w:p>
          <w:p w14:paraId="19CEF4D8" w14:textId="3205B6A6" w:rsidR="00E8620D" w:rsidRPr="002A1ACE" w:rsidRDefault="00E8620D" w:rsidP="00E8620D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  </w:t>
            </w:r>
            <w:r w:rsidRPr="002A1AC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台灣文創平台基金會監事</w:t>
            </w:r>
            <w:r w:rsidRPr="002A1AC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bookmarkEnd w:id="16"/>
          </w:p>
        </w:tc>
      </w:tr>
    </w:tbl>
    <w:bookmarkEnd w:id="4"/>
    <w:p w14:paraId="4A41E434" w14:textId="77777777" w:rsidR="00E8620D" w:rsidRPr="00E052B3" w:rsidRDefault="00E8620D" w:rsidP="00E8620D">
      <w:pPr>
        <w:spacing w:line="360" w:lineRule="exact"/>
        <w:ind w:right="200"/>
        <w:jc w:val="right"/>
        <w:rPr>
          <w:rFonts w:ascii="標楷體" w:eastAsia="標楷體" w:hAnsi="標楷體"/>
          <w:sz w:val="20"/>
          <w:szCs w:val="20"/>
        </w:rPr>
      </w:pPr>
      <w:r w:rsidRPr="00E052B3">
        <w:rPr>
          <w:rFonts w:ascii="標楷體" w:eastAsia="標楷體" w:hAnsi="標楷體" w:hint="eastAsia"/>
          <w:sz w:val="20"/>
          <w:szCs w:val="20"/>
        </w:rPr>
        <w:t>*</w:t>
      </w:r>
      <w:r w:rsidRPr="00E052B3">
        <w:rPr>
          <w:rFonts w:ascii="標楷體" w:eastAsia="標楷體" w:hAnsi="標楷體"/>
          <w:sz w:val="20"/>
          <w:szCs w:val="20"/>
        </w:rPr>
        <w:t>主辦單位保留調整議程的權利</w:t>
      </w:r>
    </w:p>
    <w:bookmarkEnd w:id="5"/>
    <w:bookmarkEnd w:id="6"/>
    <w:p w14:paraId="1BAD2EF1" w14:textId="77777777" w:rsidR="00936533" w:rsidRDefault="00936533" w:rsidP="00E8620D">
      <w:pPr>
        <w:widowControl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C2CB3D8" w14:textId="5D658BB3" w:rsidR="00E8620D" w:rsidRPr="00E052B3" w:rsidRDefault="00E8620D" w:rsidP="00E8620D">
      <w:pPr>
        <w:widowControl/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052B3">
        <w:rPr>
          <w:rFonts w:ascii="標楷體" w:eastAsia="標楷體" w:hAnsi="標楷體"/>
          <w:b/>
          <w:bCs/>
          <w:sz w:val="32"/>
          <w:szCs w:val="32"/>
        </w:rPr>
        <w:lastRenderedPageBreak/>
        <w:t>TAERCentre FORUM 2023</w:t>
      </w:r>
    </w:p>
    <w:p w14:paraId="6D43894D" w14:textId="77777777" w:rsidR="00E8620D" w:rsidRPr="00E8620D" w:rsidRDefault="00E8620D" w:rsidP="00E8620D">
      <w:pPr>
        <w:widowControl/>
        <w:spacing w:line="480" w:lineRule="exact"/>
        <w:jc w:val="center"/>
        <w:rPr>
          <w:rFonts w:ascii="標楷體" w:eastAsia="標楷體" w:hAnsi="標楷體"/>
          <w:b/>
          <w:bCs/>
        </w:rPr>
      </w:pPr>
      <w:r w:rsidRPr="00E8620D">
        <w:rPr>
          <w:rFonts w:ascii="標楷體" w:eastAsia="標楷體" w:hAnsi="標楷體"/>
          <w:b/>
          <w:bCs/>
        </w:rPr>
        <w:t>Transition and Transformation in Cultural Communication and Reception</w:t>
      </w:r>
    </w:p>
    <w:p w14:paraId="25BD2D89" w14:textId="3D505D4E" w:rsidR="00E8620D" w:rsidRPr="000B7EC9" w:rsidRDefault="00E8620D" w:rsidP="00E8620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0B7EC9">
        <w:rPr>
          <w:rFonts w:ascii="標楷體" w:eastAsia="標楷體" w:hAnsi="標楷體"/>
          <w:sz w:val="20"/>
          <w:szCs w:val="20"/>
        </w:rPr>
        <w:t>Date: 2023/10/22 （Sunday</w:t>
      </w:r>
      <w:r w:rsidR="000B7EC9">
        <w:rPr>
          <w:rFonts w:ascii="標楷體" w:eastAsia="標楷體" w:hAnsi="標楷體"/>
          <w:sz w:val="20"/>
          <w:szCs w:val="20"/>
        </w:rPr>
        <w:t>）</w:t>
      </w:r>
    </w:p>
    <w:p w14:paraId="6588B9A2" w14:textId="3ACD2FAE" w:rsidR="00E8620D" w:rsidRPr="000B7EC9" w:rsidRDefault="00E8620D" w:rsidP="00E8620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0B7EC9">
        <w:rPr>
          <w:rFonts w:ascii="標楷體" w:eastAsia="標楷體" w:hAnsi="標楷體"/>
          <w:sz w:val="20"/>
          <w:szCs w:val="20"/>
        </w:rPr>
        <w:t>Venue: Taipei World Trade Center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238"/>
        <w:gridCol w:w="5940"/>
      </w:tblGrid>
      <w:tr w:rsidR="00E8620D" w:rsidRPr="00936533" w14:paraId="0D8314A2" w14:textId="77777777" w:rsidTr="00936533">
        <w:trPr>
          <w:trHeight w:val="547"/>
          <w:jc w:val="center"/>
        </w:trPr>
        <w:tc>
          <w:tcPr>
            <w:tcW w:w="1023" w:type="dxa"/>
            <w:shd w:val="clear" w:color="auto" w:fill="FFF2CC"/>
            <w:vAlign w:val="center"/>
          </w:tcPr>
          <w:bookmarkEnd w:id="2"/>
          <w:bookmarkEnd w:id="3"/>
          <w:p w14:paraId="32218F28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12:30-13:00</w:t>
            </w:r>
          </w:p>
        </w:tc>
        <w:tc>
          <w:tcPr>
            <w:tcW w:w="9178" w:type="dxa"/>
            <w:gridSpan w:val="2"/>
            <w:shd w:val="clear" w:color="auto" w:fill="FFF2CC"/>
            <w:vAlign w:val="center"/>
          </w:tcPr>
          <w:p w14:paraId="4C7DB484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b/>
                <w:bCs/>
                <w:sz w:val="22"/>
                <w:szCs w:val="22"/>
              </w:rPr>
              <w:t>Arrival &amp; Reception</w:t>
            </w:r>
          </w:p>
        </w:tc>
      </w:tr>
      <w:tr w:rsidR="00E8620D" w:rsidRPr="00936533" w14:paraId="26EA295D" w14:textId="77777777" w:rsidTr="00936533">
        <w:trPr>
          <w:trHeight w:val="393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78BB34CF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13:00-13:10</w:t>
            </w:r>
          </w:p>
        </w:tc>
        <w:tc>
          <w:tcPr>
            <w:tcW w:w="9178" w:type="dxa"/>
            <w:gridSpan w:val="2"/>
            <w:shd w:val="clear" w:color="auto" w:fill="auto"/>
            <w:vAlign w:val="center"/>
          </w:tcPr>
          <w:p w14:paraId="40E5DE9D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 w:hint="eastAsia"/>
                <w:sz w:val="22"/>
                <w:szCs w:val="22"/>
              </w:rPr>
              <w:t>We</w:t>
            </w:r>
            <w:r w:rsidRPr="00936533">
              <w:rPr>
                <w:rFonts w:ascii="標楷體" w:eastAsia="標楷體" w:hAnsi="標楷體"/>
                <w:sz w:val="22"/>
                <w:szCs w:val="22"/>
              </w:rPr>
              <w:t>lcoming Remarks</w:t>
            </w:r>
          </w:p>
          <w:p w14:paraId="4D99F8CA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b/>
                <w:bCs/>
                <w:sz w:val="22"/>
                <w:szCs w:val="22"/>
              </w:rPr>
              <w:t>Chairperson Chang Yi-Chung,</w:t>
            </w:r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36533">
              <w:rPr>
                <w:rFonts w:ascii="標楷體" w:eastAsia="標楷體" w:hAnsi="標楷體"/>
                <w:b/>
                <w:bCs/>
                <w:sz w:val="22"/>
                <w:szCs w:val="22"/>
              </w:rPr>
              <w:t>Taiwan Art Gallery Association (TAGA)</w:t>
            </w:r>
          </w:p>
        </w:tc>
      </w:tr>
      <w:tr w:rsidR="00E8620D" w:rsidRPr="00936533" w14:paraId="4DE5CC71" w14:textId="77777777" w:rsidTr="00936533">
        <w:trPr>
          <w:trHeight w:val="852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00418F4F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13:10-14:10 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44DD90A" w14:textId="77777777" w:rsidR="00936533" w:rsidRPr="00936533" w:rsidRDefault="00E8620D" w:rsidP="00936533">
            <w:pPr>
              <w:pStyle w:val="ac"/>
              <w:widowControl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Session</w:t>
            </w:r>
            <w:bookmarkStart w:id="17" w:name="_Hlk147321233"/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 1. </w:t>
            </w:r>
          </w:p>
          <w:p w14:paraId="6E2377DA" w14:textId="4A1D62FE" w:rsidR="00E8620D" w:rsidRPr="00936533" w:rsidRDefault="00E8620D" w:rsidP="00936533">
            <w:pPr>
              <w:pStyle w:val="ac"/>
              <w:widowControl/>
              <w:adjustRightInd w:val="0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The Insights of Emerging technology–How the transnational mutual trust becomes feasible</w:t>
            </w:r>
            <w:bookmarkEnd w:id="17"/>
          </w:p>
        </w:tc>
        <w:tc>
          <w:tcPr>
            <w:tcW w:w="5940" w:type="dxa"/>
            <w:shd w:val="clear" w:color="auto" w:fill="auto"/>
            <w:vAlign w:val="center"/>
          </w:tcPr>
          <w:p w14:paraId="61B9E234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Speaker:</w:t>
            </w:r>
          </w:p>
          <w:p w14:paraId="3327BE6E" w14:textId="7D6B594C" w:rsidR="00E8620D" w:rsidRPr="00936533" w:rsidRDefault="00E8620D" w:rsidP="00936533">
            <w:pPr>
              <w:pStyle w:val="ac"/>
              <w:widowControl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Yen-Lin (mashbean) H</w:t>
            </w:r>
            <w:r w:rsidR="0068793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UANG</w:t>
            </w: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 Web3 System Architect in Ministry of Digital Affairs, moda, Taiwan</w:t>
            </w:r>
          </w:p>
          <w:p w14:paraId="16C15E20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Moderator: </w:t>
            </w:r>
          </w:p>
          <w:p w14:paraId="1344B523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Longsheng SHIH, CEO of YIKE ZHIKU  </w:t>
            </w:r>
          </w:p>
        </w:tc>
      </w:tr>
      <w:tr w:rsidR="00E8620D" w:rsidRPr="00936533" w14:paraId="248097E4" w14:textId="77777777" w:rsidTr="00936533">
        <w:trPr>
          <w:trHeight w:val="426"/>
          <w:jc w:val="center"/>
        </w:trPr>
        <w:tc>
          <w:tcPr>
            <w:tcW w:w="1023" w:type="dxa"/>
            <w:shd w:val="clear" w:color="auto" w:fill="FFF2CC"/>
            <w:vAlign w:val="center"/>
          </w:tcPr>
          <w:p w14:paraId="03E0E4E5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14:10-14:20</w:t>
            </w:r>
          </w:p>
        </w:tc>
        <w:tc>
          <w:tcPr>
            <w:tcW w:w="9178" w:type="dxa"/>
            <w:gridSpan w:val="2"/>
            <w:shd w:val="clear" w:color="auto" w:fill="FFF2CC"/>
            <w:vAlign w:val="center"/>
          </w:tcPr>
          <w:p w14:paraId="65B9D07F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Break</w:t>
            </w:r>
          </w:p>
        </w:tc>
      </w:tr>
      <w:tr w:rsidR="00E8620D" w:rsidRPr="00936533" w14:paraId="49835AD2" w14:textId="77777777" w:rsidTr="00936533">
        <w:trPr>
          <w:trHeight w:val="748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744FD40D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14:20-15:20</w:t>
            </w:r>
          </w:p>
          <w:p w14:paraId="3586E8D7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139F4C29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bookmarkStart w:id="18" w:name="_Hlk147321282"/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Session 2. </w:t>
            </w:r>
          </w:p>
          <w:p w14:paraId="61398261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Art and Sustainability</w:t>
            </w:r>
            <w:bookmarkEnd w:id="18"/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– </w:t>
            </w:r>
          </w:p>
          <w:p w14:paraId="764BB9FF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Net Zero Emissions in </w:t>
            </w:r>
            <w:r w:rsidRPr="00936533">
              <w:rPr>
                <w:rFonts w:ascii="標楷體" w:eastAsia="標楷體" w:hAnsi="標楷體"/>
                <w:sz w:val="22"/>
                <w:szCs w:val="22"/>
              </w:rPr>
              <w:t>The Art World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22B6804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Panelists</w:t>
            </w:r>
          </w:p>
          <w:p w14:paraId="66424F5F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Stanley HUNG, Carbon Credit Trustee</w:t>
            </w:r>
          </w:p>
          <w:p w14:paraId="18EBDB43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Xavier HUANG, Group Chief Executive Officer, Sunway Express</w:t>
            </w:r>
          </w:p>
          <w:p w14:paraId="2B475476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Moderator：</w:t>
            </w:r>
          </w:p>
          <w:p w14:paraId="6A7FF267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Ming-Jiun TSAI, Assistant professor at Department of Fine Art, Tunghai University</w:t>
            </w:r>
          </w:p>
        </w:tc>
      </w:tr>
      <w:tr w:rsidR="00E8620D" w:rsidRPr="00936533" w14:paraId="6A9436F3" w14:textId="77777777" w:rsidTr="00936533">
        <w:trPr>
          <w:trHeight w:val="462"/>
          <w:jc w:val="center"/>
        </w:trPr>
        <w:tc>
          <w:tcPr>
            <w:tcW w:w="1023" w:type="dxa"/>
            <w:shd w:val="clear" w:color="auto" w:fill="FFF2CC"/>
            <w:vAlign w:val="center"/>
          </w:tcPr>
          <w:p w14:paraId="4F3FF85D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15:20-15:30</w:t>
            </w:r>
          </w:p>
        </w:tc>
        <w:tc>
          <w:tcPr>
            <w:tcW w:w="9178" w:type="dxa"/>
            <w:gridSpan w:val="2"/>
            <w:shd w:val="clear" w:color="auto" w:fill="FFF2CC"/>
            <w:vAlign w:val="center"/>
          </w:tcPr>
          <w:p w14:paraId="6427EBF6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Break</w:t>
            </w:r>
          </w:p>
        </w:tc>
      </w:tr>
      <w:tr w:rsidR="00E8620D" w:rsidRPr="00936533" w14:paraId="21648418" w14:textId="77777777" w:rsidTr="00936533">
        <w:trPr>
          <w:trHeight w:val="748"/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530CE869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bookmarkStart w:id="19" w:name="_Hlk147321361"/>
            <w:r w:rsidRPr="00936533">
              <w:rPr>
                <w:rFonts w:ascii="標楷體" w:eastAsia="標楷體" w:hAnsi="標楷體"/>
                <w:sz w:val="22"/>
                <w:szCs w:val="22"/>
              </w:rPr>
              <w:t xml:space="preserve">15:30-16:20 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13CDFB5" w14:textId="77777777" w:rsidR="00E8620D" w:rsidRPr="00936533" w:rsidRDefault="00E8620D" w:rsidP="00936533">
            <w:pPr>
              <w:pStyle w:val="ac"/>
              <w:widowControl/>
              <w:spacing w:line="276" w:lineRule="auto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Session 3.</w:t>
            </w:r>
          </w:p>
          <w:p w14:paraId="075EFB3F" w14:textId="77777777" w:rsidR="00E8620D" w:rsidRPr="00936533" w:rsidRDefault="00E8620D" w:rsidP="00936533">
            <w:pPr>
              <w:pStyle w:val="ac"/>
              <w:widowControl/>
              <w:spacing w:line="276" w:lineRule="auto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Standardization of Digital Certificates: The Art Industry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1D96737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Panelists：</w:t>
            </w:r>
          </w:p>
          <w:p w14:paraId="6C59A62F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Yu-Chuang TSENG, Professor at Graduate Institute of Art and Technology, National Tsing Hua University</w:t>
            </w:r>
          </w:p>
          <w:p w14:paraId="464946EB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Kim CHANG, Co-Founder of ART RECORD</w:t>
            </w:r>
          </w:p>
          <w:p w14:paraId="04328A4E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Moderator:</w:t>
            </w:r>
          </w:p>
          <w:p w14:paraId="21F07927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Renfeng Joyce KE, Taipei Art Economy Research Centre</w:t>
            </w:r>
          </w:p>
        </w:tc>
      </w:tr>
      <w:bookmarkEnd w:id="19"/>
      <w:tr w:rsidR="00E8620D" w:rsidRPr="00936533" w14:paraId="5D5A1026" w14:textId="77777777" w:rsidTr="00936533">
        <w:trPr>
          <w:trHeight w:val="389"/>
          <w:jc w:val="center"/>
        </w:trPr>
        <w:tc>
          <w:tcPr>
            <w:tcW w:w="1023" w:type="dxa"/>
            <w:shd w:val="clear" w:color="auto" w:fill="FFF2CC"/>
            <w:vAlign w:val="center"/>
          </w:tcPr>
          <w:p w14:paraId="282C45AB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16:20-16:30</w:t>
            </w:r>
          </w:p>
        </w:tc>
        <w:tc>
          <w:tcPr>
            <w:tcW w:w="9178" w:type="dxa"/>
            <w:gridSpan w:val="2"/>
            <w:shd w:val="clear" w:color="auto" w:fill="FFF2CC"/>
            <w:vAlign w:val="center"/>
          </w:tcPr>
          <w:p w14:paraId="45796665" w14:textId="77777777" w:rsidR="00E8620D" w:rsidRPr="00936533" w:rsidRDefault="00E8620D" w:rsidP="00936533">
            <w:pPr>
              <w:widowControl/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休息|換場</w:t>
            </w:r>
          </w:p>
        </w:tc>
      </w:tr>
      <w:tr w:rsidR="00E8620D" w:rsidRPr="00936533" w14:paraId="0E70883C" w14:textId="77777777" w:rsidTr="00936533">
        <w:trPr>
          <w:jc w:val="center"/>
        </w:trPr>
        <w:tc>
          <w:tcPr>
            <w:tcW w:w="1023" w:type="dxa"/>
            <w:shd w:val="clear" w:color="auto" w:fill="auto"/>
            <w:vAlign w:val="center"/>
          </w:tcPr>
          <w:p w14:paraId="632A6B60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16:30-17:30</w:t>
            </w:r>
          </w:p>
          <w:p w14:paraId="6D663F74" w14:textId="77777777" w:rsidR="00E8620D" w:rsidRPr="00936533" w:rsidRDefault="00E8620D" w:rsidP="000B7EC9">
            <w:pPr>
              <w:widowControl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14:paraId="069D2F78" w14:textId="77777777" w:rsidR="00E8620D" w:rsidRPr="00936533" w:rsidRDefault="00E8620D" w:rsidP="00936533">
            <w:pPr>
              <w:pStyle w:val="ac"/>
              <w:widowControl/>
              <w:spacing w:line="276" w:lineRule="auto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Session 4.</w:t>
            </w:r>
            <w:bookmarkStart w:id="20" w:name="_Hlk147321387"/>
          </w:p>
          <w:p w14:paraId="5732B87A" w14:textId="77777777" w:rsidR="00E8620D" w:rsidRPr="00936533" w:rsidRDefault="00E8620D" w:rsidP="00936533">
            <w:pPr>
              <w:spacing w:line="276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936533">
              <w:rPr>
                <w:rFonts w:ascii="標楷體" w:eastAsia="標楷體" w:hAnsi="標楷體"/>
                <w:sz w:val="22"/>
                <w:szCs w:val="22"/>
              </w:rPr>
              <w:t>Exploring the Feasibility of Art Financing and The Securitization of Art Collection</w:t>
            </w:r>
            <w:bookmarkEnd w:id="20"/>
          </w:p>
        </w:tc>
        <w:tc>
          <w:tcPr>
            <w:tcW w:w="5940" w:type="dxa"/>
            <w:shd w:val="clear" w:color="auto" w:fill="auto"/>
            <w:vAlign w:val="center"/>
          </w:tcPr>
          <w:p w14:paraId="4FDC0EC4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Panelists：</w:t>
            </w:r>
          </w:p>
          <w:p w14:paraId="482F4500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Michael CHIEN, Shoreman Art GROUP</w:t>
            </w:r>
          </w:p>
          <w:p w14:paraId="574DA244" w14:textId="0A306452" w:rsidR="00936533" w:rsidRPr="00936533" w:rsidRDefault="00936533" w:rsidP="00936533">
            <w:pPr>
              <w:widowControl/>
              <w:spacing w:line="280" w:lineRule="exact"/>
              <w:ind w:leftChars="200" w:left="48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Former Economic Research Fellow of the International Economic Cooperation and Development Committee of the Executive Yuan</w:t>
            </w:r>
          </w:p>
          <w:p w14:paraId="5876FBFF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Tse-Kang LENG, Research Fellow/Professor of Institute of Political Science of Academia Sinica (IPSAS) </w:t>
            </w:r>
          </w:p>
          <w:p w14:paraId="67AE4E29" w14:textId="77777777" w:rsidR="00E8620D" w:rsidRPr="00936533" w:rsidRDefault="00E8620D" w:rsidP="00936533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Moderator:</w:t>
            </w:r>
          </w:p>
          <w:p w14:paraId="24F963A5" w14:textId="77777777" w:rsidR="00E8620D" w:rsidRPr="00936533" w:rsidRDefault="00E8620D" w:rsidP="00936533">
            <w:pPr>
              <w:pStyle w:val="ac"/>
              <w:widowControl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3653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Yi-Hsun HU, Adjunct Professor, Doctor of Philosophy in Cultural Industries Studies, City University of Macau</w:t>
            </w:r>
          </w:p>
        </w:tc>
      </w:tr>
    </w:tbl>
    <w:p w14:paraId="630D577D" w14:textId="77777777" w:rsidR="00E8620D" w:rsidRDefault="00E8620D" w:rsidP="00E8620D">
      <w:pPr>
        <w:widowControl/>
        <w:spacing w:line="480" w:lineRule="auto"/>
        <w:rPr>
          <w:rFonts w:ascii="Times New Roman" w:eastAsia="新細明體" w:hAnsi="Times New Roman" w:cs="Times New Roman"/>
          <w:color w:val="000000"/>
        </w:rPr>
      </w:pPr>
    </w:p>
    <w:p w14:paraId="0B3003DF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lastRenderedPageBreak/>
        <w:t>報名連結 Online Booking System：</w:t>
      </w:r>
      <w:r w:rsidRPr="00FB1E33">
        <w:rPr>
          <w:rFonts w:ascii="標楷體" w:eastAsia="標楷體" w:hAnsi="標楷體" w:cs="新細明體"/>
          <w:u w:val="single"/>
        </w:rPr>
        <w:t>https://reurl.cc/7M7zy5</w:t>
      </w:r>
    </w:p>
    <w:p w14:paraId="4C11413E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t>報名時間 Online Booking Time：即日起至10月20日(五) 17:00，額滿為止！</w:t>
      </w:r>
    </w:p>
    <w:p w14:paraId="4D00BDCB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t>貼心提醒 Reminder：</w:t>
      </w:r>
      <w:r w:rsidRPr="00FB1E33">
        <w:rPr>
          <w:rFonts w:ascii="MS Gothic" w:eastAsia="MS Gothic" w:hAnsi="MS Gothic" w:cs="MS Gothic" w:hint="eastAsia"/>
        </w:rPr>
        <w:t>​</w:t>
      </w:r>
      <w:r w:rsidRPr="00FB1E33">
        <w:rPr>
          <w:rFonts w:ascii="標楷體" w:eastAsia="標楷體" w:hAnsi="標楷體" w:cs="新細明體"/>
        </w:rPr>
        <w:t xml:space="preserve">本次論壇活動必須購買 </w:t>
      </w:r>
      <w:r w:rsidRPr="00FB1E33">
        <w:rPr>
          <w:rFonts w:ascii="標楷體" w:eastAsia="標楷體" w:hAnsi="標楷體" w:cs="新細明體"/>
          <w:b/>
          <w:bCs/>
          <w:color w:val="3D9BE9"/>
          <w:u w:val="single"/>
        </w:rPr>
        <w:t>台北國際藝術博覽會門票</w:t>
      </w:r>
      <w:r w:rsidRPr="00FB1E33">
        <w:rPr>
          <w:rFonts w:ascii="標楷體" w:eastAsia="標楷體" w:hAnsi="標楷體" w:cs="新細明體"/>
        </w:rPr>
        <w:t xml:space="preserve"> 才能入場。</w:t>
      </w:r>
    </w:p>
    <w:p w14:paraId="307DF8A0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t>購票資訊 Ticket：</w:t>
      </w:r>
      <w:r w:rsidRPr="00FB1E33">
        <w:rPr>
          <w:rFonts w:ascii="標楷體" w:eastAsia="標楷體" w:hAnsi="標楷體" w:cs="新細明體"/>
          <w:b/>
          <w:bCs/>
        </w:rPr>
        <w:t>KLOOK </w:t>
      </w:r>
      <w:r w:rsidRPr="00FB1E33">
        <w:rPr>
          <w:rFonts w:ascii="標楷體" w:eastAsia="標楷體" w:hAnsi="標楷體" w:cs="新細明體"/>
        </w:rPr>
        <w:t>購票連結https://reurl.cc/7M7z3D</w:t>
      </w:r>
    </w:p>
    <w:p w14:paraId="6BB7F0D5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t>更多活動資訊亦請鎖定「</w:t>
      </w:r>
      <w:r w:rsidRPr="00FB1E33">
        <w:rPr>
          <w:rFonts w:ascii="標楷體" w:eastAsia="標楷體" w:hAnsi="標楷體" w:cs="新細明體"/>
          <w:u w:val="single"/>
        </w:rPr>
        <w:t>ART TAIPEI 2023台北國際藝術博覽會</w:t>
      </w:r>
      <w:r w:rsidRPr="00FB1E33">
        <w:rPr>
          <w:rFonts w:ascii="標楷體" w:eastAsia="標楷體" w:hAnsi="標楷體" w:cs="新細明體"/>
        </w:rPr>
        <w:t>」與「</w:t>
      </w:r>
      <w:r w:rsidRPr="00FB1E33">
        <w:rPr>
          <w:rFonts w:ascii="標楷體" w:eastAsia="標楷體" w:hAnsi="標楷體" w:cs="新細明體"/>
          <w:u w:val="single"/>
        </w:rPr>
        <w:t>台北藝術產經研究室 TAERC</w:t>
      </w:r>
      <w:r w:rsidRPr="00FB1E33">
        <w:rPr>
          <w:rFonts w:ascii="標楷體" w:eastAsia="標楷體" w:hAnsi="標楷體" w:cs="新細明體"/>
        </w:rPr>
        <w:t>」官網的最新公告。</w:t>
      </w:r>
    </w:p>
    <w:p w14:paraId="5D7B16B2" w14:textId="77777777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新細明體"/>
        </w:rPr>
        <w:t>年度亞洲藝術盛事，ART TAIPEI 2022 台北國際藝術博覽會將於10月20日至10月23日在台北世貿一館盛大登</w:t>
      </w:r>
    </w:p>
    <w:p w14:paraId="05920A8A" w14:textId="39B485BB" w:rsidR="00E8620D" w:rsidRPr="00FB1E33" w:rsidRDefault="00E8620D" w:rsidP="00E8620D">
      <w:pPr>
        <w:widowControl/>
        <w:numPr>
          <w:ilvl w:val="0"/>
          <w:numId w:val="6"/>
        </w:numPr>
        <w:spacing w:before="100" w:beforeAutospacing="1" w:after="100" w:afterAutospacing="1" w:line="312" w:lineRule="atLeast"/>
        <w:rPr>
          <w:rFonts w:ascii="標楷體" w:eastAsia="標楷體" w:hAnsi="標楷體" w:cs="新細明體"/>
        </w:rPr>
      </w:pPr>
      <w:r w:rsidRPr="00FB1E33">
        <w:rPr>
          <w:rFonts w:ascii="標楷體" w:eastAsia="標楷體" w:hAnsi="標楷體" w:cs="Times New Roman"/>
          <w:color w:val="000000"/>
        </w:rPr>
        <w:t>聯絡信箱</w:t>
      </w:r>
      <w:r w:rsidRPr="00FB1E33">
        <w:rPr>
          <w:rFonts w:ascii="標楷體" w:eastAsia="標楷體" w:hAnsi="標楷體" w:cs="新細明體" w:hint="eastAsia"/>
          <w:color w:val="000000"/>
        </w:rPr>
        <w:t>：</w:t>
      </w:r>
      <w:hyperlink r:id="rId8" w:history="1">
        <w:r w:rsidRPr="00FB1E33">
          <w:rPr>
            <w:rStyle w:val="af"/>
            <w:rFonts w:ascii="標楷體" w:eastAsia="標楷體" w:hAnsi="標楷體" w:cs="Times New Roman"/>
          </w:rPr>
          <w:t>taerc.programme@gmail.com</w:t>
        </w:r>
      </w:hyperlink>
    </w:p>
    <w:p w14:paraId="012C57AC" w14:textId="371DEC80" w:rsidR="00E8620D" w:rsidRDefault="00E8620D" w:rsidP="00E8620D">
      <w:pPr>
        <w:widowControl/>
        <w:spacing w:line="480" w:lineRule="exact"/>
        <w:rPr>
          <w:rFonts w:ascii="標楷體" w:eastAsia="標楷體" w:hAnsi="標楷體"/>
        </w:rPr>
      </w:pPr>
      <w:r w:rsidRPr="001D6000">
        <w:rPr>
          <w:rFonts w:ascii="標楷體" w:eastAsia="標楷體" w:hAnsi="標楷體" w:hint="eastAsia"/>
        </w:rPr>
        <w:t>說明：</w:t>
      </w:r>
    </w:p>
    <w:p w14:paraId="1D2C08F9" w14:textId="77777777" w:rsidR="00E8620D" w:rsidRPr="001D6000" w:rsidRDefault="00E8620D" w:rsidP="00E8620D">
      <w:pPr>
        <w:widowControl/>
        <w:spacing w:line="480" w:lineRule="exact"/>
        <w:rPr>
          <w:rFonts w:ascii="標楷體" w:eastAsia="標楷體" w:hAnsi="標楷體"/>
        </w:rPr>
      </w:pPr>
      <w:r w:rsidRPr="001D6000">
        <w:rPr>
          <w:rFonts w:ascii="標楷體" w:eastAsia="標楷體" w:hAnsi="標楷體" w:hint="eastAsia"/>
        </w:rPr>
        <w:t>台北藝術產經研究室保留隨時修改、變更、暫停或終止本活動內容之權利，並</w:t>
      </w:r>
      <w:r>
        <w:rPr>
          <w:rFonts w:ascii="標楷體" w:eastAsia="標楷體" w:hAnsi="標楷體" w:hint="eastAsia"/>
        </w:rPr>
        <w:t>以產經研究室的</w:t>
      </w:r>
      <w:r w:rsidRPr="001D6000">
        <w:rPr>
          <w:rFonts w:ascii="標楷體" w:eastAsia="標楷體" w:hAnsi="標楷體" w:hint="eastAsia"/>
        </w:rPr>
        <w:t xml:space="preserve">網站公告為準( </w:t>
      </w:r>
      <w:r w:rsidRPr="001D6000">
        <w:rPr>
          <w:rFonts w:ascii="標楷體" w:eastAsia="標楷體" w:hAnsi="標楷體"/>
        </w:rPr>
        <w:t>https://www.taerc.org.tw/</w:t>
      </w:r>
      <w:r w:rsidRPr="001D6000">
        <w:rPr>
          <w:rFonts w:ascii="標楷體" w:eastAsia="標楷體" w:hAnsi="標楷體" w:hint="eastAsia"/>
        </w:rPr>
        <w:t>)。若有其他未盡事宜，悉依相關規定或解釋保留最後修訂的權利</w:t>
      </w:r>
      <w:r>
        <w:rPr>
          <w:rFonts w:ascii="微軟正黑體" w:eastAsia="微軟正黑體" w:hAnsi="微軟正黑體" w:hint="eastAsia"/>
        </w:rPr>
        <w:t>。</w:t>
      </w:r>
    </w:p>
    <w:p w14:paraId="3D6107BC" w14:textId="77777777" w:rsidR="00E8620D" w:rsidRPr="0047686E" w:rsidRDefault="00E8620D" w:rsidP="00E8620D">
      <w:pPr>
        <w:widowControl/>
        <w:spacing w:before="120"/>
        <w:rPr>
          <w:rFonts w:eastAsia="標楷體"/>
        </w:rPr>
      </w:pPr>
    </w:p>
    <w:p w14:paraId="4E727D04" w14:textId="77777777" w:rsidR="00E8620D" w:rsidRDefault="00E8620D" w:rsidP="00E8620D">
      <w:pPr>
        <w:widowControl/>
        <w:spacing w:before="120"/>
        <w:rPr>
          <w:rFonts w:eastAsia="標楷體"/>
        </w:rPr>
      </w:pPr>
      <w:r>
        <w:rPr>
          <w:rFonts w:eastAsia="標楷體"/>
        </w:rPr>
        <w:t xml:space="preserve">Note: </w:t>
      </w:r>
    </w:p>
    <w:p w14:paraId="1932F027" w14:textId="7F98C4BC" w:rsidR="00E8620D" w:rsidRPr="00732C48" w:rsidRDefault="00E8620D" w:rsidP="00E8620D">
      <w:pPr>
        <w:widowControl/>
        <w:spacing w:before="120"/>
        <w:jc w:val="both"/>
        <w:rPr>
          <w:rFonts w:eastAsia="標楷體"/>
        </w:rPr>
      </w:pPr>
      <w:r w:rsidRPr="00732C48">
        <w:rPr>
          <w:rFonts w:eastAsia="標楷體"/>
        </w:rPr>
        <w:t>Taipei Art Economy Research Centr</w:t>
      </w:r>
      <w:r w:rsidR="000B7EC9">
        <w:rPr>
          <w:rFonts w:eastAsia="標楷體" w:hint="eastAsia"/>
        </w:rPr>
        <w:t>e</w:t>
      </w:r>
      <w:r w:rsidRPr="00732C48">
        <w:rPr>
          <w:rFonts w:eastAsia="標楷體"/>
        </w:rPr>
        <w:t>(TAERCentre) reserves the right to modify, change, suspend, or terminate the content of this forum at any time. Announcements made on the TAERCentre 's website (https://www.taerc.org.tw/) will be considered official. For any matters not covered in this statement, the TAERCentre reserves the right to make the final revisions based on relevant regulations or interpretation.</w:t>
      </w:r>
    </w:p>
    <w:p w14:paraId="3DBC7048" w14:textId="77777777" w:rsidR="00E8620D" w:rsidRPr="00E8620D" w:rsidRDefault="00E8620D" w:rsidP="00E052B3">
      <w:pPr>
        <w:spacing w:line="480" w:lineRule="auto"/>
        <w:jc w:val="both"/>
        <w:rPr>
          <w:rFonts w:ascii="標楷體" w:eastAsia="標楷體" w:hAnsi="標楷體" w:cs="標楷體"/>
        </w:rPr>
      </w:pPr>
    </w:p>
    <w:sectPr w:rsidR="00E8620D" w:rsidRPr="00E8620D">
      <w:footerReference w:type="default" r:id="rId9"/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8B98" w14:textId="77777777" w:rsidR="00B41918" w:rsidRDefault="00B41918">
      <w:r>
        <w:separator/>
      </w:r>
    </w:p>
  </w:endnote>
  <w:endnote w:type="continuationSeparator" w:id="0">
    <w:p w14:paraId="0688CF21" w14:textId="77777777" w:rsidR="00B41918" w:rsidRDefault="00B4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025424"/>
      <w:docPartObj>
        <w:docPartGallery w:val="Page Numbers (Bottom of Page)"/>
        <w:docPartUnique/>
      </w:docPartObj>
    </w:sdtPr>
    <w:sdtContent>
      <w:p w14:paraId="5CE43215" w14:textId="5A06808C" w:rsidR="00936533" w:rsidRDefault="009365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BE1B7D6" w14:textId="77777777" w:rsidR="00C06ECB" w:rsidRDefault="00C06E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C4EE0" w14:textId="77777777" w:rsidR="00B41918" w:rsidRDefault="00B41918">
      <w:r>
        <w:separator/>
      </w:r>
    </w:p>
  </w:footnote>
  <w:footnote w:type="continuationSeparator" w:id="0">
    <w:p w14:paraId="04BC7869" w14:textId="77777777" w:rsidR="00B41918" w:rsidRDefault="00B4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7ED"/>
    <w:multiLevelType w:val="hybridMultilevel"/>
    <w:tmpl w:val="A3A448EE"/>
    <w:lvl w:ilvl="0" w:tplc="5A86582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B84BEE"/>
    <w:multiLevelType w:val="multilevel"/>
    <w:tmpl w:val="6CE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D4E32"/>
    <w:multiLevelType w:val="hybridMultilevel"/>
    <w:tmpl w:val="58588006"/>
    <w:lvl w:ilvl="0" w:tplc="5A86582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3E000C"/>
    <w:multiLevelType w:val="hybridMultilevel"/>
    <w:tmpl w:val="3E666172"/>
    <w:lvl w:ilvl="0" w:tplc="5A86582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8D5D17"/>
    <w:multiLevelType w:val="hybridMultilevel"/>
    <w:tmpl w:val="762A9240"/>
    <w:lvl w:ilvl="0" w:tplc="5A86582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370127"/>
    <w:multiLevelType w:val="hybridMultilevel"/>
    <w:tmpl w:val="E32A7F7A"/>
    <w:lvl w:ilvl="0" w:tplc="5A86582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87396923">
    <w:abstractNumId w:val="5"/>
  </w:num>
  <w:num w:numId="2" w16cid:durableId="1550914970">
    <w:abstractNumId w:val="0"/>
  </w:num>
  <w:num w:numId="3" w16cid:durableId="1823812686">
    <w:abstractNumId w:val="3"/>
  </w:num>
  <w:num w:numId="4" w16cid:durableId="2011831961">
    <w:abstractNumId w:val="4"/>
  </w:num>
  <w:num w:numId="5" w16cid:durableId="239097410">
    <w:abstractNumId w:val="2"/>
  </w:num>
  <w:num w:numId="6" w16cid:durableId="50240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CB"/>
    <w:rsid w:val="000B7EC9"/>
    <w:rsid w:val="002A1ACE"/>
    <w:rsid w:val="005C7192"/>
    <w:rsid w:val="00687932"/>
    <w:rsid w:val="00936533"/>
    <w:rsid w:val="00983F17"/>
    <w:rsid w:val="00AD0023"/>
    <w:rsid w:val="00AF6B83"/>
    <w:rsid w:val="00B41918"/>
    <w:rsid w:val="00C06ECB"/>
    <w:rsid w:val="00DD7028"/>
    <w:rsid w:val="00E052B3"/>
    <w:rsid w:val="00E8620D"/>
    <w:rsid w:val="00FB1E33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B0C2F"/>
  <w15:docId w15:val="{15692AB4-8542-428F-A053-23F52EEC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5"/>
    <w:uiPriority w:val="99"/>
    <w:unhideWhenUsed/>
    <w:rsid w:val="002B0CED"/>
  </w:style>
  <w:style w:type="character" w:customStyle="1" w:styleId="a5">
    <w:name w:val="問候 字元"/>
    <w:basedOn w:val="a0"/>
    <w:link w:val="a4"/>
    <w:uiPriority w:val="99"/>
    <w:rsid w:val="002B0CED"/>
  </w:style>
  <w:style w:type="paragraph" w:styleId="a6">
    <w:name w:val="Closing"/>
    <w:basedOn w:val="a"/>
    <w:link w:val="a7"/>
    <w:uiPriority w:val="99"/>
    <w:unhideWhenUsed/>
    <w:rsid w:val="002B0CED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2B0CED"/>
  </w:style>
  <w:style w:type="paragraph" w:styleId="a8">
    <w:name w:val="header"/>
    <w:basedOn w:val="a"/>
    <w:link w:val="a9"/>
    <w:uiPriority w:val="99"/>
    <w:unhideWhenUsed/>
    <w:rsid w:val="0010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571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5718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05718"/>
    <w:pPr>
      <w:ind w:leftChars="200" w:left="480"/>
    </w:pPr>
  </w:style>
  <w:style w:type="table" w:styleId="ae">
    <w:name w:val="Table Grid"/>
    <w:basedOn w:val="a1"/>
    <w:uiPriority w:val="39"/>
    <w:rsid w:val="00B8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uiPriority w:val="39"/>
    <w:rsid w:val="0056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2780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162780"/>
    <w:rPr>
      <w:color w:val="605E5C"/>
      <w:shd w:val="clear" w:color="auto" w:fill="E1DFDD"/>
    </w:rPr>
  </w:style>
  <w:style w:type="character" w:customStyle="1" w:styleId="ad">
    <w:name w:val="清單段落 字元"/>
    <w:link w:val="ac"/>
    <w:uiPriority w:val="34"/>
    <w:locked/>
    <w:rsid w:val="009922B6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nt8">
    <w:name w:val="font_8"/>
    <w:basedOn w:val="a"/>
    <w:rsid w:val="00E8620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erc.program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ivO9wtB75UWsBBdQtb9pDZ9F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yCGguZ2pkZ3hzMgloLjMwajB6bGwyCWguMWZvYjl0ZTIJaC4zem55c2g3MgloLjJldDkycDAyCGgudHlqY3d0OAByITEyeEFrOXhhb1AtUUUtak9RQ0NlbENsaWpxV1V0OGF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秀雯 柯</dc:creator>
  <cp:lastModifiedBy>Minching</cp:lastModifiedBy>
  <cp:revision>3</cp:revision>
  <cp:lastPrinted>2023-10-10T06:28:00Z</cp:lastPrinted>
  <dcterms:created xsi:type="dcterms:W3CDTF">2023-10-10T06:53:00Z</dcterms:created>
  <dcterms:modified xsi:type="dcterms:W3CDTF">2023-10-11T06:18:00Z</dcterms:modified>
</cp:coreProperties>
</file>